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UPLIFT APPLICATION FORM 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 the form below, discuss each topic, taking care to highlight any unusual conditions or challenges anticipated for marketing and sales as well as any unique appeals </w:t>
      </w:r>
      <w:r w:rsidDel="00000000" w:rsidR="00000000" w:rsidRPr="00000000">
        <w:rPr>
          <w:rtl w:val="0"/>
        </w:rPr>
        <w:t xml:space="preserve">for targeted buyer households</w:t>
      </w:r>
      <w:r w:rsidDel="00000000" w:rsidR="00000000" w:rsidRPr="00000000">
        <w:rPr>
          <w:rtl w:val="0"/>
        </w:rPr>
        <w:t xml:space="preserve">.   Feel free to attach any materials that will help illustrate points in the narrative.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u w:val="single"/>
                <w:rtl w:val="0"/>
              </w:rPr>
              <w:t xml:space="preserve">General Marketing Plan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: Describe the channels, materials, and </w:t>
            </w:r>
            <w:r w:rsidDel="00000000" w:rsidR="00000000" w:rsidRPr="00000000">
              <w:rPr>
                <w:b w:val="1"/>
                <w:sz w:val="16"/>
                <w:szCs w:val="16"/>
                <w:u w:val="single"/>
                <w:rtl w:val="0"/>
              </w:rPr>
              <w:t xml:space="preserve">timeframe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for the Project’s Marketing and Sales Effort.</w:t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sz w:val="16"/>
                <w:szCs w:val="16"/>
                <w:u w:val="single"/>
                <w:rtl w:val="0"/>
              </w:rPr>
              <w:t xml:space="preserve">Experience, Roles, and Responsibilities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: Describe the entities and staffing that will be involved in the Marketing and Sales.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Provide background on any experience you have with this type of marketing and sales, especially in terms of marketing to respective AMI bands. Include a brief background on any similar projects completed in the past.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u w:val="single"/>
                <w:rtl w:val="0"/>
              </w:rPr>
              <w:t xml:space="preserve">Expanding Opportunities: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Describe Efforts to Open Opportunity to Potential Homebuyers in the Project Area. Include any outreach you intend to conduct to reach underrepresented communities and address wealth and ownership disparities. 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u w:val="single"/>
                <w:rtl w:val="0"/>
              </w:rPr>
              <w:t xml:space="preserve">Marketing of Restricted Units: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How will your team identify and assist buyers in the restricted AMI bands that you identified in Part 1. E, Section 4.2.2 of your application?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  <w:t xml:space="preserve">Development Team Narrative </w:t>
    </w:r>
  </w:p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of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/>
      <w:drawing>
        <wp:inline distB="114300" distT="114300" distL="114300" distR="114300">
          <wp:extent cx="5943600" cy="1244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3600" cy="1244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Yt8GCF0pdMYiTE7MLf2FjlOJSg==">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